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96" w:type="pct"/>
        <w:tblCellSpacing w:w="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2"/>
        <w:gridCol w:w="997"/>
        <w:gridCol w:w="6954"/>
      </w:tblGrid>
      <w:tr w:rsidR="009B3BD8" w:rsidRPr="00DC3ABA" w14:paraId="4C53DCC4" w14:textId="77777777" w:rsidTr="009B3BD8">
        <w:trPr>
          <w:trHeight w:val="1813"/>
          <w:tblCellSpacing w:w="0" w:type="dxa"/>
        </w:trPr>
        <w:tc>
          <w:tcPr>
            <w:tcW w:w="1442" w:type="pct"/>
            <w:gridSpan w:val="2"/>
            <w:tcBorders>
              <w:top w:val="outset" w:sz="6" w:space="0" w:color="auto"/>
              <w:left w:val="outset" w:sz="6" w:space="0" w:color="auto"/>
              <w:bottom w:val="outset" w:sz="6" w:space="0" w:color="auto"/>
              <w:right w:val="outset" w:sz="6" w:space="0" w:color="auto"/>
            </w:tcBorders>
            <w:vAlign w:val="center"/>
            <w:hideMark/>
          </w:tcPr>
          <w:p w14:paraId="21B00070" w14:textId="77777777" w:rsidR="009B3BD8" w:rsidRPr="00DC3ABA" w:rsidRDefault="009B3BD8" w:rsidP="00C33AC7">
            <w:pPr>
              <w:spacing w:before="100" w:beforeAutospacing="1" w:after="100" w:afterAutospacing="1" w:line="240" w:lineRule="auto"/>
              <w:jc w:val="center"/>
              <w:rPr>
                <w:rFonts w:ascii="Times New Roman" w:eastAsia="Times New Roman" w:hAnsi="Times New Roman" w:cs="Times New Roman"/>
                <w:sz w:val="24"/>
                <w:szCs w:val="24"/>
                <w:lang w:eastAsia="pl-PL"/>
              </w:rPr>
            </w:pPr>
            <w:bookmarkStart w:id="0" w:name="_Hlk61430935"/>
            <w:r>
              <w:rPr>
                <w:noProof/>
                <w:lang w:eastAsia="pl-PL"/>
              </w:rPr>
              <w:drawing>
                <wp:anchor distT="0" distB="0" distL="114300" distR="114300" simplePos="0" relativeHeight="251659264" behindDoc="0" locked="0" layoutInCell="1" allowOverlap="1" wp14:anchorId="484916BB" wp14:editId="36F9E15F">
                  <wp:simplePos x="0" y="0"/>
                  <wp:positionH relativeFrom="margin">
                    <wp:posOffset>81280</wp:posOffset>
                  </wp:positionH>
                  <wp:positionV relativeFrom="margin">
                    <wp:posOffset>88900</wp:posOffset>
                  </wp:positionV>
                  <wp:extent cx="1629410" cy="922020"/>
                  <wp:effectExtent l="0" t="0" r="889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941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58" w:type="pct"/>
            <w:tcBorders>
              <w:top w:val="outset" w:sz="6" w:space="0" w:color="auto"/>
              <w:left w:val="outset" w:sz="6" w:space="0" w:color="auto"/>
              <w:bottom w:val="outset" w:sz="6" w:space="0" w:color="auto"/>
              <w:right w:val="outset" w:sz="6" w:space="0" w:color="auto"/>
            </w:tcBorders>
            <w:hideMark/>
          </w:tcPr>
          <w:p w14:paraId="780D884C" w14:textId="77777777" w:rsidR="009B3BD8" w:rsidRDefault="009B3BD8" w:rsidP="00C33AC7">
            <w:pPr>
              <w:tabs>
                <w:tab w:val="left" w:pos="2985"/>
              </w:tabs>
              <w:spacing w:after="0" w:line="240" w:lineRule="auto"/>
              <w:jc w:val="center"/>
            </w:pPr>
          </w:p>
          <w:p w14:paraId="3A32D3FB" w14:textId="77777777" w:rsidR="009B3BD8" w:rsidRDefault="009B3BD8" w:rsidP="00C33AC7">
            <w:pPr>
              <w:tabs>
                <w:tab w:val="left" w:pos="2985"/>
              </w:tabs>
              <w:spacing w:after="0" w:line="240" w:lineRule="auto"/>
              <w:jc w:val="center"/>
            </w:pPr>
            <w:r w:rsidRPr="00462161">
              <w:t xml:space="preserve">Urząd Gminy </w:t>
            </w:r>
            <w:r>
              <w:t>Poświętne</w:t>
            </w:r>
          </w:p>
          <w:p w14:paraId="4AFB0E23" w14:textId="77777777" w:rsidR="009B3BD8" w:rsidRDefault="009B3BD8" w:rsidP="00C33AC7">
            <w:pPr>
              <w:tabs>
                <w:tab w:val="left" w:pos="2985"/>
              </w:tabs>
              <w:spacing w:after="0" w:line="240" w:lineRule="auto"/>
              <w:jc w:val="center"/>
            </w:pPr>
            <w:r>
              <w:t xml:space="preserve">ul. Akacjowa 4, 26-315 Poświętne </w:t>
            </w:r>
            <w:r>
              <w:br/>
              <w:t>tel./fax: 44 756 45 34</w:t>
            </w:r>
            <w:r w:rsidRPr="008D2B27">
              <w:br/>
              <w:t xml:space="preserve">e-mail: </w:t>
            </w:r>
            <w:hyperlink r:id="rId5" w:history="1">
              <w:r w:rsidRPr="006E399B">
                <w:rPr>
                  <w:rStyle w:val="Hipercze"/>
                </w:rPr>
                <w:t>usc@poswietne.pl</w:t>
              </w:r>
            </w:hyperlink>
          </w:p>
          <w:p w14:paraId="1C5A3945" w14:textId="77777777" w:rsidR="009B3BD8" w:rsidRPr="00DC3ABA" w:rsidRDefault="009B3BD8" w:rsidP="00C33AC7">
            <w:pPr>
              <w:spacing w:after="0" w:line="240" w:lineRule="auto"/>
              <w:jc w:val="center"/>
              <w:rPr>
                <w:rFonts w:ascii="Times New Roman" w:eastAsia="Times New Roman" w:hAnsi="Times New Roman" w:cs="Times New Roman"/>
                <w:sz w:val="24"/>
                <w:szCs w:val="24"/>
                <w:lang w:eastAsia="pl-PL"/>
              </w:rPr>
            </w:pPr>
            <w:hyperlink r:id="rId6" w:history="1">
              <w:r w:rsidRPr="006E399B">
                <w:rPr>
                  <w:rStyle w:val="Hipercze"/>
                </w:rPr>
                <w:t>www.poswietne.pl</w:t>
              </w:r>
            </w:hyperlink>
            <w:r>
              <w:t>, www.bip.poswietne.pl</w:t>
            </w:r>
          </w:p>
        </w:tc>
      </w:tr>
      <w:bookmarkEnd w:id="0"/>
      <w:tr w:rsidR="009B3BD8" w:rsidRPr="00DC3ABA" w14:paraId="081C1341" w14:textId="77777777" w:rsidTr="009B3BD8">
        <w:tblPrEx>
          <w:jc w:val="center"/>
          <w:tblInd w:w="0" w:type="dxa"/>
        </w:tblPrEx>
        <w:trPr>
          <w:tblCellSpacing w:w="0" w:type="dxa"/>
          <w:jc w:val="center"/>
        </w:trPr>
        <w:tc>
          <w:tcPr>
            <w:tcW w:w="932" w:type="pct"/>
            <w:tcBorders>
              <w:top w:val="outset" w:sz="6" w:space="0" w:color="auto"/>
              <w:left w:val="outset" w:sz="6" w:space="0" w:color="auto"/>
              <w:bottom w:val="outset" w:sz="6" w:space="0" w:color="auto"/>
              <w:right w:val="outset" w:sz="6" w:space="0" w:color="auto"/>
            </w:tcBorders>
            <w:hideMark/>
          </w:tcPr>
          <w:p w14:paraId="556ECCA1" w14:textId="0D5C3586" w:rsidR="009B3BD8" w:rsidRPr="00DC3ABA" w:rsidRDefault="009B3BD8" w:rsidP="00C33AC7">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6"/>
                <w:szCs w:val="26"/>
                <w:lang w:eastAsia="pl-PL"/>
              </w:rPr>
              <w:t>RO.EL.8</w:t>
            </w:r>
          </w:p>
        </w:tc>
        <w:tc>
          <w:tcPr>
            <w:tcW w:w="4068" w:type="pct"/>
            <w:gridSpan w:val="2"/>
            <w:tcBorders>
              <w:top w:val="outset" w:sz="6" w:space="0" w:color="auto"/>
              <w:left w:val="outset" w:sz="6" w:space="0" w:color="auto"/>
              <w:bottom w:val="outset" w:sz="6" w:space="0" w:color="auto"/>
              <w:right w:val="outset" w:sz="6" w:space="0" w:color="auto"/>
            </w:tcBorders>
            <w:hideMark/>
          </w:tcPr>
          <w:p w14:paraId="36CDF2BD" w14:textId="77777777" w:rsidR="00B470F0" w:rsidRDefault="009B3BD8" w:rsidP="00B470F0">
            <w:pPr>
              <w:spacing w:after="0" w:line="240" w:lineRule="auto"/>
              <w:jc w:val="center"/>
              <w:rPr>
                <w:rFonts w:ascii="Times New Roman" w:eastAsia="Times New Roman" w:hAnsi="Times New Roman" w:cs="Times New Roman"/>
                <w:b/>
                <w:bCs/>
                <w:sz w:val="24"/>
                <w:szCs w:val="24"/>
                <w:lang w:eastAsia="pl-PL"/>
              </w:rPr>
            </w:pPr>
            <w:r w:rsidRPr="00DC3ABA">
              <w:rPr>
                <w:rFonts w:ascii="Times New Roman" w:eastAsia="Times New Roman" w:hAnsi="Times New Roman" w:cs="Times New Roman"/>
                <w:b/>
                <w:bCs/>
                <w:sz w:val="26"/>
                <w:szCs w:val="26"/>
                <w:lang w:eastAsia="pl-PL"/>
              </w:rPr>
              <w:t xml:space="preserve">UDOSTĘPNIENIE DANYCH </w:t>
            </w:r>
            <w:r w:rsidRPr="00DC3ABA">
              <w:rPr>
                <w:rFonts w:ascii="Times New Roman" w:eastAsia="Times New Roman" w:hAnsi="Times New Roman" w:cs="Times New Roman"/>
                <w:b/>
                <w:bCs/>
                <w:sz w:val="24"/>
                <w:szCs w:val="24"/>
                <w:lang w:eastAsia="pl-PL"/>
              </w:rPr>
              <w:t xml:space="preserve">Z REJESTRU MIESZKAŃCÓW </w:t>
            </w:r>
          </w:p>
          <w:p w14:paraId="16AD0EC3" w14:textId="3DD6D7C9" w:rsidR="009B3BD8" w:rsidRPr="00DC3ABA" w:rsidRDefault="00B470F0" w:rsidP="00B470F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LUB/</w:t>
            </w:r>
            <w:r w:rsidR="009B3BD8" w:rsidRPr="00DC3ABA">
              <w:rPr>
                <w:rFonts w:ascii="Times New Roman" w:eastAsia="Times New Roman" w:hAnsi="Times New Roman" w:cs="Times New Roman"/>
                <w:b/>
                <w:bCs/>
                <w:sz w:val="24"/>
                <w:szCs w:val="24"/>
                <w:lang w:eastAsia="pl-PL"/>
              </w:rPr>
              <w:t>ORAZ REJESTRU PESEL</w:t>
            </w:r>
          </w:p>
        </w:tc>
      </w:tr>
      <w:tr w:rsidR="009B3BD8" w:rsidRPr="00DC3ABA" w14:paraId="7C906F8F" w14:textId="77777777" w:rsidTr="009B3BD8">
        <w:tblPrEx>
          <w:jc w:val="center"/>
          <w:tblInd w:w="0" w:type="dxa"/>
        </w:tblPrEx>
        <w:trPr>
          <w:tblCellSpacing w:w="0" w:type="dxa"/>
          <w:jc w:val="center"/>
        </w:trPr>
        <w:tc>
          <w:tcPr>
            <w:tcW w:w="932" w:type="pct"/>
            <w:tcBorders>
              <w:top w:val="outset" w:sz="6" w:space="0" w:color="auto"/>
              <w:left w:val="outset" w:sz="6" w:space="0" w:color="auto"/>
              <w:bottom w:val="outset" w:sz="6" w:space="0" w:color="auto"/>
              <w:right w:val="outset" w:sz="6" w:space="0" w:color="auto"/>
            </w:tcBorders>
            <w:hideMark/>
          </w:tcPr>
          <w:p w14:paraId="7F52A6EB" w14:textId="77777777" w:rsidR="009B3BD8" w:rsidRPr="00DC3ABA" w:rsidRDefault="009B3BD8"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b/>
                <w:bCs/>
                <w:sz w:val="24"/>
                <w:szCs w:val="24"/>
                <w:lang w:eastAsia="pl-PL"/>
              </w:rPr>
              <w:t>Wymagane dokumenty:</w:t>
            </w:r>
          </w:p>
        </w:tc>
        <w:tc>
          <w:tcPr>
            <w:tcW w:w="4068" w:type="pct"/>
            <w:gridSpan w:val="2"/>
            <w:tcBorders>
              <w:top w:val="outset" w:sz="6" w:space="0" w:color="auto"/>
              <w:left w:val="outset" w:sz="6" w:space="0" w:color="auto"/>
              <w:bottom w:val="outset" w:sz="6" w:space="0" w:color="auto"/>
              <w:right w:val="outset" w:sz="6" w:space="0" w:color="auto"/>
            </w:tcBorders>
            <w:vAlign w:val="center"/>
            <w:hideMark/>
          </w:tcPr>
          <w:p w14:paraId="20DA94F0" w14:textId="09399200" w:rsidR="009B3BD8" w:rsidRPr="009B3BD8" w:rsidRDefault="009B3BD8"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9B3BD8">
              <w:rPr>
                <w:rFonts w:ascii="Times New Roman" w:eastAsia="Times New Roman" w:hAnsi="Times New Roman" w:cs="Times New Roman"/>
                <w:sz w:val="24"/>
                <w:szCs w:val="24"/>
                <w:lang w:eastAsia="pl-PL"/>
              </w:rPr>
              <w:t xml:space="preserve">1. Wypełniony wniosek o udostępnienie danych jednostkowych z rejestru mieszkańców </w:t>
            </w:r>
            <w:r w:rsidRPr="009B3BD8">
              <w:rPr>
                <w:rFonts w:ascii="Times New Roman" w:eastAsia="Times New Roman" w:hAnsi="Times New Roman" w:cs="Times New Roman"/>
                <w:sz w:val="24"/>
                <w:szCs w:val="24"/>
                <w:lang w:eastAsia="pl-PL"/>
              </w:rPr>
              <w:t>lub/oraz z</w:t>
            </w:r>
            <w:r w:rsidRPr="009B3BD8">
              <w:rPr>
                <w:rFonts w:ascii="Times New Roman" w:eastAsia="Times New Roman" w:hAnsi="Times New Roman" w:cs="Times New Roman"/>
                <w:sz w:val="24"/>
                <w:szCs w:val="24"/>
                <w:lang w:eastAsia="pl-PL"/>
              </w:rPr>
              <w:t xml:space="preserve"> rejestru PESEL. </w:t>
            </w:r>
            <w:r w:rsidRPr="009B3BD8">
              <w:rPr>
                <w:rFonts w:ascii="Times New Roman" w:eastAsia="Times New Roman" w:hAnsi="Times New Roman" w:cs="Times New Roman"/>
                <w:sz w:val="24"/>
                <w:szCs w:val="24"/>
                <w:lang w:eastAsia="pl-PL"/>
              </w:rPr>
              <w:br/>
              <w:t xml:space="preserve">2. Pełnomocnictwo (w przypadku działania przez pełnomocnika). </w:t>
            </w:r>
            <w:r w:rsidRPr="009B3BD8">
              <w:rPr>
                <w:rFonts w:ascii="Times New Roman" w:eastAsia="Times New Roman" w:hAnsi="Times New Roman" w:cs="Times New Roman"/>
                <w:sz w:val="24"/>
                <w:szCs w:val="24"/>
                <w:lang w:eastAsia="pl-PL"/>
              </w:rPr>
              <w:br/>
              <w:t xml:space="preserve">3. Tytuł prawny do lokalu (w przypadku informacji o osobach zameldowanych na swojej własności). </w:t>
            </w:r>
            <w:r w:rsidRPr="009B3BD8">
              <w:rPr>
                <w:rFonts w:ascii="Times New Roman" w:eastAsia="Times New Roman" w:hAnsi="Times New Roman" w:cs="Times New Roman"/>
                <w:sz w:val="24"/>
                <w:szCs w:val="24"/>
                <w:lang w:eastAsia="pl-PL"/>
              </w:rPr>
              <w:br/>
              <w:t xml:space="preserve">4. Dokumenty potwierdzające interes prawny lub faktyczny w uzyskaniu danych. </w:t>
            </w:r>
            <w:r w:rsidRPr="009B3BD8">
              <w:rPr>
                <w:rFonts w:ascii="Times New Roman" w:eastAsia="Times New Roman" w:hAnsi="Times New Roman" w:cs="Times New Roman"/>
                <w:sz w:val="24"/>
                <w:szCs w:val="24"/>
                <w:lang w:eastAsia="pl-PL"/>
              </w:rPr>
              <w:br/>
              <w:t xml:space="preserve">5. Dowód dokonania opłaty w kwocie 31 zł i opłaty w kwocie 17 zł </w:t>
            </w:r>
            <w:r w:rsidRPr="009B3BD8">
              <w:rPr>
                <w:rFonts w:ascii="Times New Roman" w:eastAsia="Times New Roman" w:hAnsi="Times New Roman" w:cs="Times New Roman"/>
                <w:sz w:val="24"/>
                <w:szCs w:val="24"/>
                <w:lang w:eastAsia="pl-PL"/>
              </w:rPr>
              <w:br/>
              <w:t>(w przypadku działania przez pełnomocnika).</w:t>
            </w:r>
          </w:p>
        </w:tc>
      </w:tr>
      <w:tr w:rsidR="009B3BD8" w:rsidRPr="00DC3ABA" w14:paraId="712BB718" w14:textId="77777777" w:rsidTr="009B3BD8">
        <w:tblPrEx>
          <w:jc w:val="center"/>
          <w:tblInd w:w="0" w:type="dxa"/>
        </w:tblPrEx>
        <w:trPr>
          <w:tblCellSpacing w:w="0" w:type="dxa"/>
          <w:jc w:val="center"/>
        </w:trPr>
        <w:tc>
          <w:tcPr>
            <w:tcW w:w="932" w:type="pct"/>
            <w:tcBorders>
              <w:top w:val="outset" w:sz="6" w:space="0" w:color="auto"/>
              <w:left w:val="outset" w:sz="6" w:space="0" w:color="auto"/>
              <w:bottom w:val="outset" w:sz="6" w:space="0" w:color="auto"/>
              <w:right w:val="outset" w:sz="6" w:space="0" w:color="auto"/>
            </w:tcBorders>
            <w:hideMark/>
          </w:tcPr>
          <w:p w14:paraId="4C14BFE1" w14:textId="77777777" w:rsidR="009B3BD8" w:rsidRPr="00DC3ABA" w:rsidRDefault="009B3BD8"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b/>
                <w:bCs/>
                <w:sz w:val="24"/>
                <w:szCs w:val="24"/>
                <w:lang w:eastAsia="pl-PL"/>
              </w:rPr>
              <w:t>Formularz (druk):</w:t>
            </w:r>
          </w:p>
        </w:tc>
        <w:tc>
          <w:tcPr>
            <w:tcW w:w="4068" w:type="pct"/>
            <w:gridSpan w:val="2"/>
            <w:tcBorders>
              <w:top w:val="outset" w:sz="6" w:space="0" w:color="auto"/>
              <w:left w:val="outset" w:sz="6" w:space="0" w:color="auto"/>
              <w:bottom w:val="outset" w:sz="6" w:space="0" w:color="auto"/>
              <w:right w:val="outset" w:sz="6" w:space="0" w:color="auto"/>
            </w:tcBorders>
            <w:hideMark/>
          </w:tcPr>
          <w:p w14:paraId="5311E930" w14:textId="20858CAE" w:rsidR="009B3BD8" w:rsidRPr="009B3BD8" w:rsidRDefault="009B3BD8" w:rsidP="00C33AC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ro.el.8.1</w:t>
            </w:r>
            <w:r w:rsidRPr="009B3BD8">
              <w:rPr>
                <w:rFonts w:ascii="Times New Roman" w:eastAsia="Times New Roman" w:hAnsi="Times New Roman" w:cs="Times New Roman"/>
                <w:sz w:val="24"/>
                <w:szCs w:val="24"/>
                <w:lang w:eastAsia="pl-PL"/>
              </w:rPr>
              <w:t xml:space="preserve"> – wniosek o udost</w:t>
            </w:r>
            <w:r w:rsidRPr="009B3BD8">
              <w:rPr>
                <w:rFonts w:ascii="Times New Roman" w:eastAsia="Times New Roman" w:hAnsi="Times New Roman" w:cs="Times New Roman"/>
                <w:sz w:val="24"/>
                <w:szCs w:val="24"/>
                <w:lang w:eastAsia="pl-PL"/>
              </w:rPr>
              <w:t>ę</w:t>
            </w:r>
            <w:r w:rsidRPr="009B3BD8">
              <w:rPr>
                <w:rFonts w:ascii="Times New Roman" w:eastAsia="Times New Roman" w:hAnsi="Times New Roman" w:cs="Times New Roman"/>
                <w:sz w:val="24"/>
                <w:szCs w:val="24"/>
                <w:lang w:eastAsia="pl-PL"/>
              </w:rPr>
              <w:t>pnienie danych jednostkowych z rejestru mieszkańców oraz rejestru PESEL</w:t>
            </w:r>
          </w:p>
        </w:tc>
      </w:tr>
      <w:tr w:rsidR="009B3BD8" w:rsidRPr="00DC3ABA" w14:paraId="36BEC222" w14:textId="77777777" w:rsidTr="009B3BD8">
        <w:tblPrEx>
          <w:jc w:val="center"/>
          <w:tblInd w:w="0" w:type="dxa"/>
        </w:tblPrEx>
        <w:trPr>
          <w:tblCellSpacing w:w="0" w:type="dxa"/>
          <w:jc w:val="center"/>
        </w:trPr>
        <w:tc>
          <w:tcPr>
            <w:tcW w:w="932" w:type="pct"/>
            <w:tcBorders>
              <w:top w:val="outset" w:sz="6" w:space="0" w:color="auto"/>
              <w:left w:val="outset" w:sz="6" w:space="0" w:color="auto"/>
              <w:bottom w:val="outset" w:sz="6" w:space="0" w:color="auto"/>
              <w:right w:val="outset" w:sz="6" w:space="0" w:color="auto"/>
            </w:tcBorders>
            <w:hideMark/>
          </w:tcPr>
          <w:p w14:paraId="351BF9B2" w14:textId="77777777" w:rsidR="009B3BD8" w:rsidRPr="00DC3ABA" w:rsidRDefault="009B3BD8"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b/>
                <w:bCs/>
                <w:sz w:val="24"/>
                <w:szCs w:val="24"/>
                <w:lang w:eastAsia="pl-PL"/>
              </w:rPr>
              <w:t>Opłaty:</w:t>
            </w:r>
          </w:p>
        </w:tc>
        <w:tc>
          <w:tcPr>
            <w:tcW w:w="4068" w:type="pct"/>
            <w:gridSpan w:val="2"/>
            <w:tcBorders>
              <w:top w:val="outset" w:sz="6" w:space="0" w:color="auto"/>
              <w:left w:val="outset" w:sz="6" w:space="0" w:color="auto"/>
              <w:bottom w:val="outset" w:sz="6" w:space="0" w:color="auto"/>
              <w:right w:val="outset" w:sz="6" w:space="0" w:color="auto"/>
            </w:tcBorders>
            <w:vAlign w:val="center"/>
            <w:hideMark/>
          </w:tcPr>
          <w:p w14:paraId="0D4703C0" w14:textId="77777777" w:rsidR="009B3BD8" w:rsidRPr="00DC3ABA" w:rsidRDefault="009B3BD8" w:rsidP="009B3BD8">
            <w:pPr>
              <w:spacing w:after="0"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sz w:val="24"/>
                <w:szCs w:val="24"/>
                <w:lang w:eastAsia="pl-PL"/>
              </w:rPr>
              <w:t>Udostępnienie danych z rejestru mieszkańców oraz rejestru PESEL następuje:</w:t>
            </w:r>
          </w:p>
          <w:p w14:paraId="7867874E" w14:textId="79F88C39" w:rsidR="009B3BD8" w:rsidRPr="00DC3ABA" w:rsidRDefault="009B3BD8" w:rsidP="009B3BD8">
            <w:pPr>
              <w:spacing w:after="0"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sz w:val="24"/>
                <w:szCs w:val="24"/>
                <w:lang w:eastAsia="pl-PL"/>
              </w:rPr>
              <w:t xml:space="preserve">1)    dla podmiotów, o których </w:t>
            </w:r>
            <w:r w:rsidRPr="009B3BD8">
              <w:rPr>
                <w:rFonts w:ascii="Times New Roman" w:eastAsia="Times New Roman" w:hAnsi="Times New Roman" w:cs="Times New Roman"/>
                <w:sz w:val="24"/>
                <w:szCs w:val="24"/>
                <w:lang w:eastAsia="pl-PL"/>
              </w:rPr>
              <w:t>mowa w art. 46 ust. 1, oraz ministra właściwego do spraw wewnętrznych – nieodpłatnie;</w:t>
            </w:r>
            <w:r w:rsidRPr="009B3BD8">
              <w:rPr>
                <w:rFonts w:ascii="Times New Roman" w:eastAsia="Times New Roman" w:hAnsi="Times New Roman" w:cs="Times New Roman"/>
                <w:sz w:val="24"/>
                <w:szCs w:val="24"/>
                <w:lang w:eastAsia="pl-PL"/>
              </w:rPr>
              <w:br/>
              <w:t xml:space="preserve">2)    dla podmiotów, o których mowa w art. 46 ust. 2 – odpłatnie </w:t>
            </w:r>
            <w:r w:rsidRPr="00DC3ABA">
              <w:rPr>
                <w:rFonts w:ascii="Times New Roman" w:eastAsia="Times New Roman" w:hAnsi="Times New Roman" w:cs="Times New Roman"/>
                <w:sz w:val="24"/>
                <w:szCs w:val="24"/>
                <w:lang w:eastAsia="pl-PL"/>
              </w:rPr>
              <w:t>w wysokości 31,00 zł.</w:t>
            </w:r>
            <w:r w:rsidRPr="00DC3ABA">
              <w:rPr>
                <w:rFonts w:ascii="Times New Roman" w:eastAsia="Times New Roman" w:hAnsi="Times New Roman" w:cs="Times New Roman"/>
                <w:sz w:val="24"/>
                <w:szCs w:val="24"/>
                <w:lang w:eastAsia="pl-PL"/>
              </w:rPr>
              <w:br/>
              <w:t>3)    17 zł - w przypadku działania przez pełnomocnika.</w:t>
            </w:r>
          </w:p>
        </w:tc>
      </w:tr>
      <w:tr w:rsidR="009B3BD8" w:rsidRPr="00DC3ABA" w14:paraId="05AAB109" w14:textId="77777777" w:rsidTr="009B3BD8">
        <w:tblPrEx>
          <w:jc w:val="center"/>
          <w:tblInd w:w="0" w:type="dxa"/>
        </w:tblPrEx>
        <w:trPr>
          <w:tblCellSpacing w:w="0" w:type="dxa"/>
          <w:jc w:val="center"/>
        </w:trPr>
        <w:tc>
          <w:tcPr>
            <w:tcW w:w="932" w:type="pct"/>
            <w:tcBorders>
              <w:top w:val="outset" w:sz="6" w:space="0" w:color="auto"/>
              <w:left w:val="outset" w:sz="6" w:space="0" w:color="auto"/>
              <w:bottom w:val="outset" w:sz="6" w:space="0" w:color="auto"/>
              <w:right w:val="outset" w:sz="6" w:space="0" w:color="auto"/>
            </w:tcBorders>
            <w:hideMark/>
          </w:tcPr>
          <w:p w14:paraId="4F2A6380" w14:textId="77777777" w:rsidR="009B3BD8" w:rsidRPr="00DC3ABA" w:rsidRDefault="009B3BD8"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b/>
                <w:bCs/>
                <w:sz w:val="24"/>
                <w:szCs w:val="24"/>
                <w:lang w:eastAsia="pl-PL"/>
              </w:rPr>
              <w:t>Kto może załatwić sprawę:</w:t>
            </w:r>
          </w:p>
        </w:tc>
        <w:tc>
          <w:tcPr>
            <w:tcW w:w="4068" w:type="pct"/>
            <w:gridSpan w:val="2"/>
            <w:tcBorders>
              <w:top w:val="outset" w:sz="6" w:space="0" w:color="auto"/>
              <w:left w:val="outset" w:sz="6" w:space="0" w:color="auto"/>
              <w:bottom w:val="outset" w:sz="6" w:space="0" w:color="auto"/>
              <w:right w:val="outset" w:sz="6" w:space="0" w:color="auto"/>
            </w:tcBorders>
            <w:hideMark/>
          </w:tcPr>
          <w:p w14:paraId="2837F47A" w14:textId="41258080" w:rsidR="009B3BD8" w:rsidRPr="00DC3ABA" w:rsidRDefault="009B3BD8"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i/>
                <w:iCs/>
                <w:sz w:val="24"/>
                <w:szCs w:val="24"/>
                <w:lang w:eastAsia="pl-PL"/>
              </w:rPr>
              <w:t xml:space="preserve"> </w:t>
            </w:r>
            <w:r w:rsidRPr="00DC3ABA">
              <w:rPr>
                <w:rFonts w:ascii="Times New Roman" w:eastAsia="Times New Roman" w:hAnsi="Times New Roman" w:cs="Times New Roman"/>
                <w:sz w:val="24"/>
                <w:szCs w:val="24"/>
                <w:lang w:eastAsia="pl-PL"/>
              </w:rPr>
              <w:t>Dane z rejestru PESEL, rejestrów mieszkańców, w zakresie niezbędnym do realizacji  ustawowych zadań, udostępnia się następującym podmiotom:</w:t>
            </w:r>
            <w:r w:rsidRPr="00DC3ABA">
              <w:rPr>
                <w:rFonts w:ascii="Times New Roman" w:eastAsia="Times New Roman" w:hAnsi="Times New Roman" w:cs="Times New Roman"/>
                <w:sz w:val="24"/>
                <w:szCs w:val="24"/>
                <w:lang w:eastAsia="pl-PL"/>
              </w:rPr>
              <w:br/>
              <w:t>1) organom administracji publicznej, sądom i prokuraturze;</w:t>
            </w:r>
            <w:r w:rsidRPr="00DC3ABA">
              <w:rPr>
                <w:rFonts w:ascii="Times New Roman" w:eastAsia="Times New Roman" w:hAnsi="Times New Roman" w:cs="Times New Roman"/>
                <w:sz w:val="24"/>
                <w:szCs w:val="24"/>
                <w:lang w:eastAsia="pl-PL"/>
              </w:rPr>
              <w:br/>
              <w:t>2) Policji, Straży Granicznej, Służbie Więziennej, Służbie Kontrwywiadu Wojskowego, Służbie Wywiadu Wojskowego, Służbie Celnej, Żandarmerii Wojskowej, Agencji Bezpieczeństwa Wewnętrznego, Agencji Wywiadu, Biuru Ochrony Rządu, Centralnemu Biuru Antykorupcyjnemu, Szefowi Krajowego Centrum Informacji Kryminalnych, organom wyborczym i strażom gminnym (miejskim);</w:t>
            </w:r>
            <w:r w:rsidRPr="00DC3ABA">
              <w:rPr>
                <w:rFonts w:ascii="Times New Roman" w:eastAsia="Times New Roman" w:hAnsi="Times New Roman" w:cs="Times New Roman"/>
                <w:sz w:val="24"/>
                <w:szCs w:val="24"/>
                <w:lang w:eastAsia="pl-PL"/>
              </w:rPr>
              <w:br/>
              <w:t>3) komornikom sądowym - w zakresie niezbędnym do prowadzenia postępowania egzekucyjnego;</w:t>
            </w:r>
            <w:r w:rsidRPr="00DC3ABA">
              <w:rPr>
                <w:rFonts w:ascii="Times New Roman" w:eastAsia="Times New Roman" w:hAnsi="Times New Roman" w:cs="Times New Roman"/>
                <w:sz w:val="24"/>
                <w:szCs w:val="24"/>
                <w:lang w:eastAsia="pl-PL"/>
              </w:rPr>
              <w:br/>
              <w:t>4) organom kontroli skarbowej i wywiadowi skarbowemu;</w:t>
            </w:r>
            <w:r w:rsidRPr="00DC3ABA">
              <w:rPr>
                <w:rFonts w:ascii="Times New Roman" w:eastAsia="Times New Roman" w:hAnsi="Times New Roman" w:cs="Times New Roman"/>
                <w:sz w:val="24"/>
                <w:szCs w:val="24"/>
                <w:lang w:eastAsia="pl-PL"/>
              </w:rPr>
              <w:br/>
              <w:t>5) państwowym i samorządowym jednostkom organizacyjnym oraz innym podmiotom - w zakresie niezbędnym do realizacji zadań publicznych określonych w odrębnych przepisach;</w:t>
            </w:r>
            <w:r w:rsidRPr="00DC3ABA">
              <w:rPr>
                <w:rFonts w:ascii="Times New Roman" w:eastAsia="Times New Roman" w:hAnsi="Times New Roman" w:cs="Times New Roman"/>
                <w:sz w:val="24"/>
                <w:szCs w:val="24"/>
                <w:lang w:eastAsia="pl-PL"/>
              </w:rPr>
              <w:br/>
              <w:t>6) Polskiemu Czerwonemu Krzyżowi, w zakresie danych osób poszukiwanych.</w:t>
            </w:r>
            <w:r w:rsidRPr="00DC3ABA">
              <w:rPr>
                <w:rFonts w:ascii="Times New Roman" w:eastAsia="Times New Roman" w:hAnsi="Times New Roman" w:cs="Times New Roman"/>
                <w:sz w:val="24"/>
                <w:szCs w:val="24"/>
                <w:lang w:eastAsia="pl-PL"/>
              </w:rPr>
              <w:br/>
            </w:r>
            <w:r w:rsidRPr="00DC3ABA">
              <w:rPr>
                <w:rFonts w:ascii="Times New Roman" w:eastAsia="Times New Roman" w:hAnsi="Times New Roman" w:cs="Times New Roman"/>
                <w:sz w:val="24"/>
                <w:szCs w:val="24"/>
                <w:lang w:eastAsia="pl-PL"/>
              </w:rPr>
              <w:br/>
            </w:r>
            <w:r w:rsidRPr="00DC3ABA">
              <w:rPr>
                <w:rFonts w:ascii="Times New Roman" w:eastAsia="Times New Roman" w:hAnsi="Times New Roman" w:cs="Times New Roman"/>
                <w:i/>
                <w:iCs/>
                <w:sz w:val="24"/>
                <w:szCs w:val="24"/>
                <w:lang w:eastAsia="pl-PL"/>
              </w:rPr>
              <w:t xml:space="preserve"> </w:t>
            </w:r>
            <w:r w:rsidRPr="00DC3ABA">
              <w:rPr>
                <w:rFonts w:ascii="Times New Roman" w:eastAsia="Times New Roman" w:hAnsi="Times New Roman" w:cs="Times New Roman"/>
                <w:sz w:val="24"/>
                <w:szCs w:val="24"/>
                <w:lang w:eastAsia="pl-PL"/>
              </w:rPr>
              <w:t>Ponadto dane mogą być udostępnione:</w:t>
            </w:r>
            <w:r w:rsidRPr="00DC3ABA">
              <w:rPr>
                <w:rFonts w:ascii="Times New Roman" w:eastAsia="Times New Roman" w:hAnsi="Times New Roman" w:cs="Times New Roman"/>
                <w:sz w:val="24"/>
                <w:szCs w:val="24"/>
                <w:lang w:eastAsia="pl-PL"/>
              </w:rPr>
              <w:br/>
              <w:t>1) osobom i jednostkom organizacyjnym, jeżeli wykażą w tym interes prawny;</w:t>
            </w:r>
            <w:r w:rsidRPr="00DC3ABA">
              <w:rPr>
                <w:rFonts w:ascii="Times New Roman" w:eastAsia="Times New Roman" w:hAnsi="Times New Roman" w:cs="Times New Roman"/>
                <w:sz w:val="24"/>
                <w:szCs w:val="24"/>
                <w:lang w:eastAsia="pl-PL"/>
              </w:rPr>
              <w:br/>
              <w:t>2) jednostkom organizacyjnym, w celach badawczych, statystycznych, badania opinii publicznej, jeżeli po wykorzystaniu dane te zostaną poddane takiej modyfikacji, która nie pozwoli ustalić tożsamości osób, których dane dotyczą;</w:t>
            </w:r>
            <w:r w:rsidRPr="00DC3ABA">
              <w:rPr>
                <w:rFonts w:ascii="Times New Roman" w:eastAsia="Times New Roman" w:hAnsi="Times New Roman" w:cs="Times New Roman"/>
                <w:sz w:val="24"/>
                <w:szCs w:val="24"/>
                <w:lang w:eastAsia="pl-PL"/>
              </w:rPr>
              <w:br/>
              <w:t>3) innym osobom i jednostkom organizacyjnym, jeżeli wykażą interes faktyczny w otrzymaniu danych, pod warunkiem uzyskania zgody osób, których dane dotyczą.</w:t>
            </w:r>
          </w:p>
        </w:tc>
      </w:tr>
      <w:tr w:rsidR="009B3BD8" w:rsidRPr="00DC3ABA" w14:paraId="7B0DC938" w14:textId="77777777" w:rsidTr="009B3BD8">
        <w:tblPrEx>
          <w:jc w:val="center"/>
          <w:tblInd w:w="0" w:type="dxa"/>
        </w:tblPrEx>
        <w:trPr>
          <w:tblCellSpacing w:w="0" w:type="dxa"/>
          <w:jc w:val="center"/>
        </w:trPr>
        <w:tc>
          <w:tcPr>
            <w:tcW w:w="932" w:type="pct"/>
            <w:tcBorders>
              <w:top w:val="outset" w:sz="6" w:space="0" w:color="auto"/>
              <w:left w:val="outset" w:sz="6" w:space="0" w:color="auto"/>
              <w:bottom w:val="outset" w:sz="6" w:space="0" w:color="auto"/>
              <w:right w:val="outset" w:sz="6" w:space="0" w:color="auto"/>
            </w:tcBorders>
            <w:hideMark/>
          </w:tcPr>
          <w:p w14:paraId="0056490A" w14:textId="77777777" w:rsidR="009B3BD8" w:rsidRPr="00DC3ABA" w:rsidRDefault="009B3BD8"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b/>
                <w:bCs/>
                <w:sz w:val="24"/>
                <w:szCs w:val="24"/>
                <w:lang w:eastAsia="pl-PL"/>
              </w:rPr>
              <w:t>Termin realizacji:</w:t>
            </w:r>
          </w:p>
        </w:tc>
        <w:tc>
          <w:tcPr>
            <w:tcW w:w="4068" w:type="pct"/>
            <w:gridSpan w:val="2"/>
            <w:tcBorders>
              <w:top w:val="outset" w:sz="6" w:space="0" w:color="auto"/>
              <w:left w:val="outset" w:sz="6" w:space="0" w:color="auto"/>
              <w:bottom w:val="outset" w:sz="6" w:space="0" w:color="auto"/>
              <w:right w:val="outset" w:sz="6" w:space="0" w:color="auto"/>
            </w:tcBorders>
            <w:hideMark/>
          </w:tcPr>
          <w:p w14:paraId="093CC2E7" w14:textId="77777777" w:rsidR="009B3BD8" w:rsidRPr="00DC3ABA" w:rsidRDefault="009B3BD8"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sz w:val="24"/>
                <w:szCs w:val="24"/>
                <w:lang w:eastAsia="pl-PL"/>
              </w:rPr>
              <w:t>Niezwłocznie po złożeniu wniosku,  a w przypadku przesłania zapytania drogą korespondencyjną – w terminie 7 dni od daty jego wpływu.</w:t>
            </w:r>
          </w:p>
        </w:tc>
      </w:tr>
      <w:tr w:rsidR="009B3BD8" w:rsidRPr="00DC3ABA" w14:paraId="2BFB7062" w14:textId="77777777" w:rsidTr="009B3BD8">
        <w:tblPrEx>
          <w:jc w:val="center"/>
          <w:tblInd w:w="0" w:type="dxa"/>
        </w:tblPrEx>
        <w:trPr>
          <w:tblCellSpacing w:w="0" w:type="dxa"/>
          <w:jc w:val="center"/>
        </w:trPr>
        <w:tc>
          <w:tcPr>
            <w:tcW w:w="932" w:type="pct"/>
            <w:tcBorders>
              <w:top w:val="outset" w:sz="6" w:space="0" w:color="auto"/>
              <w:left w:val="outset" w:sz="6" w:space="0" w:color="auto"/>
              <w:bottom w:val="outset" w:sz="6" w:space="0" w:color="auto"/>
              <w:right w:val="outset" w:sz="6" w:space="0" w:color="auto"/>
            </w:tcBorders>
            <w:hideMark/>
          </w:tcPr>
          <w:p w14:paraId="5AED657D" w14:textId="77777777" w:rsidR="009B3BD8" w:rsidRPr="00DC3ABA" w:rsidRDefault="009B3BD8"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b/>
                <w:bCs/>
                <w:sz w:val="24"/>
                <w:szCs w:val="24"/>
                <w:lang w:eastAsia="pl-PL"/>
              </w:rPr>
              <w:t>Tryb odwoławczy:</w:t>
            </w:r>
          </w:p>
        </w:tc>
        <w:tc>
          <w:tcPr>
            <w:tcW w:w="4068" w:type="pct"/>
            <w:gridSpan w:val="2"/>
            <w:tcBorders>
              <w:top w:val="outset" w:sz="6" w:space="0" w:color="auto"/>
              <w:left w:val="outset" w:sz="6" w:space="0" w:color="auto"/>
              <w:bottom w:val="outset" w:sz="6" w:space="0" w:color="auto"/>
              <w:right w:val="outset" w:sz="6" w:space="0" w:color="auto"/>
            </w:tcBorders>
            <w:hideMark/>
          </w:tcPr>
          <w:p w14:paraId="605B5C93" w14:textId="4FF847A2" w:rsidR="009B3BD8" w:rsidRPr="00DC3ABA" w:rsidRDefault="009B3BD8"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sz w:val="24"/>
                <w:szCs w:val="24"/>
                <w:lang w:eastAsia="pl-PL"/>
              </w:rPr>
              <w:t xml:space="preserve">Organ rozpatrujący wniosek, o którym mowa w ust. 1, odmawia w drodze decyzji administracyjnej udostępnienia danych jednostkowych, jeżeli nie zostały </w:t>
            </w:r>
            <w:r w:rsidRPr="00DC3ABA">
              <w:rPr>
                <w:rFonts w:ascii="Times New Roman" w:eastAsia="Times New Roman" w:hAnsi="Times New Roman" w:cs="Times New Roman"/>
                <w:sz w:val="24"/>
                <w:szCs w:val="24"/>
                <w:lang w:eastAsia="pl-PL"/>
              </w:rPr>
              <w:lastRenderedPageBreak/>
              <w:t xml:space="preserve">spełnione warunki określone w </w:t>
            </w:r>
            <w:hyperlink r:id="rId7" w:history="1">
              <w:r w:rsidRPr="009B3BD8">
                <w:rPr>
                  <w:rFonts w:ascii="Times New Roman" w:eastAsia="Times New Roman" w:hAnsi="Times New Roman" w:cs="Times New Roman"/>
                  <w:sz w:val="24"/>
                  <w:szCs w:val="24"/>
                  <w:lang w:eastAsia="pl-PL"/>
                </w:rPr>
                <w:t>art. 46</w:t>
              </w:r>
            </w:hyperlink>
            <w:r w:rsidRPr="009B3BD8">
              <w:rPr>
                <w:rFonts w:ascii="Times New Roman" w:eastAsia="Times New Roman" w:hAnsi="Times New Roman" w:cs="Times New Roman"/>
                <w:sz w:val="24"/>
                <w:szCs w:val="24"/>
                <w:lang w:eastAsia="pl-PL"/>
              </w:rPr>
              <w:t xml:space="preserve"> ustawy o ewidencji ludności</w:t>
            </w:r>
            <w:r>
              <w:rPr>
                <w:rFonts w:ascii="Times New Roman" w:eastAsia="Times New Roman" w:hAnsi="Times New Roman" w:cs="Times New Roman"/>
                <w:sz w:val="24"/>
                <w:szCs w:val="24"/>
                <w:lang w:eastAsia="pl-PL"/>
              </w:rPr>
              <w:t xml:space="preserve">. </w:t>
            </w:r>
            <w:r w:rsidRPr="00DC3ABA">
              <w:rPr>
                <w:rFonts w:ascii="Times New Roman" w:eastAsia="Times New Roman" w:hAnsi="Times New Roman" w:cs="Times New Roman"/>
                <w:sz w:val="24"/>
                <w:szCs w:val="24"/>
                <w:lang w:eastAsia="pl-PL"/>
              </w:rPr>
              <w:t xml:space="preserve">W przypadku wydania decyzji odmownej, odwołanie składa się do Wojewody </w:t>
            </w:r>
            <w:r>
              <w:rPr>
                <w:rFonts w:ascii="Times New Roman" w:eastAsia="Times New Roman" w:hAnsi="Times New Roman" w:cs="Times New Roman"/>
                <w:sz w:val="24"/>
                <w:szCs w:val="24"/>
                <w:lang w:eastAsia="pl-PL"/>
              </w:rPr>
              <w:t>Łódzkiego</w:t>
            </w:r>
            <w:r w:rsidRPr="00DC3ABA">
              <w:rPr>
                <w:rFonts w:ascii="Times New Roman" w:eastAsia="Times New Roman" w:hAnsi="Times New Roman" w:cs="Times New Roman"/>
                <w:sz w:val="24"/>
                <w:szCs w:val="24"/>
                <w:lang w:eastAsia="pl-PL"/>
              </w:rPr>
              <w:t xml:space="preserve"> za pośrednictwem </w:t>
            </w:r>
            <w:r>
              <w:rPr>
                <w:rFonts w:ascii="Times New Roman" w:eastAsia="Times New Roman" w:hAnsi="Times New Roman" w:cs="Times New Roman"/>
                <w:sz w:val="24"/>
                <w:szCs w:val="24"/>
                <w:lang w:eastAsia="pl-PL"/>
              </w:rPr>
              <w:t>Wójta Gminy</w:t>
            </w:r>
            <w:r w:rsidRPr="00DC3ABA">
              <w:rPr>
                <w:rFonts w:ascii="Times New Roman" w:eastAsia="Times New Roman" w:hAnsi="Times New Roman" w:cs="Times New Roman"/>
                <w:sz w:val="24"/>
                <w:szCs w:val="24"/>
                <w:lang w:eastAsia="pl-PL"/>
              </w:rPr>
              <w:t xml:space="preserve"> w terminie 14 dni od daty jej doręczenia.</w:t>
            </w:r>
          </w:p>
        </w:tc>
      </w:tr>
      <w:tr w:rsidR="009B3BD8" w:rsidRPr="00DC3ABA" w14:paraId="23571CE9" w14:textId="77777777" w:rsidTr="009B3BD8">
        <w:tblPrEx>
          <w:jc w:val="center"/>
          <w:tblInd w:w="0" w:type="dxa"/>
        </w:tblPrEx>
        <w:trPr>
          <w:tblCellSpacing w:w="0" w:type="dxa"/>
          <w:jc w:val="center"/>
        </w:trPr>
        <w:tc>
          <w:tcPr>
            <w:tcW w:w="932" w:type="pct"/>
            <w:tcBorders>
              <w:top w:val="outset" w:sz="6" w:space="0" w:color="auto"/>
              <w:left w:val="outset" w:sz="6" w:space="0" w:color="auto"/>
              <w:bottom w:val="outset" w:sz="6" w:space="0" w:color="auto"/>
              <w:right w:val="outset" w:sz="6" w:space="0" w:color="auto"/>
            </w:tcBorders>
            <w:hideMark/>
          </w:tcPr>
          <w:p w14:paraId="6813388A" w14:textId="77777777" w:rsidR="009B3BD8" w:rsidRPr="00DC3ABA" w:rsidRDefault="009B3BD8"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b/>
                <w:bCs/>
                <w:sz w:val="24"/>
                <w:szCs w:val="24"/>
                <w:lang w:eastAsia="pl-PL"/>
              </w:rPr>
              <w:lastRenderedPageBreak/>
              <w:t>Podstawa prawna:</w:t>
            </w:r>
          </w:p>
        </w:tc>
        <w:tc>
          <w:tcPr>
            <w:tcW w:w="4068" w:type="pct"/>
            <w:gridSpan w:val="2"/>
            <w:tcBorders>
              <w:top w:val="outset" w:sz="6" w:space="0" w:color="auto"/>
              <w:left w:val="outset" w:sz="6" w:space="0" w:color="auto"/>
              <w:bottom w:val="outset" w:sz="6" w:space="0" w:color="auto"/>
              <w:right w:val="outset" w:sz="6" w:space="0" w:color="auto"/>
            </w:tcBorders>
            <w:hideMark/>
          </w:tcPr>
          <w:p w14:paraId="446CF746" w14:textId="121D0742" w:rsidR="009B3BD8" w:rsidRPr="00DC3ABA" w:rsidRDefault="009B3BD8"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U</w:t>
            </w:r>
            <w:r w:rsidRPr="00DC3ABA">
              <w:rPr>
                <w:rFonts w:ascii="Times New Roman" w:eastAsia="Times New Roman" w:hAnsi="Times New Roman" w:cs="Times New Roman"/>
                <w:sz w:val="24"/>
                <w:szCs w:val="24"/>
                <w:lang w:eastAsia="pl-PL"/>
              </w:rPr>
              <w:t>staw</w:t>
            </w:r>
            <w:r>
              <w:rPr>
                <w:rFonts w:ascii="Times New Roman" w:eastAsia="Times New Roman" w:hAnsi="Times New Roman" w:cs="Times New Roman"/>
                <w:sz w:val="24"/>
                <w:szCs w:val="24"/>
                <w:lang w:eastAsia="pl-PL"/>
              </w:rPr>
              <w:t>a</w:t>
            </w:r>
            <w:r w:rsidRPr="00DC3ABA">
              <w:rPr>
                <w:rFonts w:ascii="Times New Roman" w:eastAsia="Times New Roman" w:hAnsi="Times New Roman" w:cs="Times New Roman"/>
                <w:sz w:val="24"/>
                <w:szCs w:val="24"/>
                <w:lang w:eastAsia="pl-PL"/>
              </w:rPr>
              <w:t xml:space="preserve"> z dnia 24 września 2010 roku o ewidencji ludności,</w:t>
            </w:r>
            <w:r w:rsidRPr="00DC3ABA">
              <w:rPr>
                <w:rFonts w:ascii="Times New Roman" w:eastAsia="Times New Roman" w:hAnsi="Times New Roman" w:cs="Times New Roman"/>
                <w:sz w:val="24"/>
                <w:szCs w:val="24"/>
                <w:lang w:eastAsia="pl-PL"/>
              </w:rPr>
              <w:br/>
              <w:t>2. Ustawa z dnia 10 maja 2018 r. o ochronie danych osobowych,</w:t>
            </w:r>
            <w:r w:rsidRPr="00DC3ABA">
              <w:rPr>
                <w:rFonts w:ascii="Times New Roman" w:eastAsia="Times New Roman" w:hAnsi="Times New Roman" w:cs="Times New Roman"/>
                <w:sz w:val="24"/>
                <w:szCs w:val="24"/>
                <w:lang w:eastAsia="pl-PL"/>
              </w:rPr>
              <w:br/>
              <w:t>3. Ustawa z dnia 16 listopada 2006 r. o opłacie skarbowej,</w:t>
            </w:r>
            <w:r w:rsidRPr="00DC3ABA">
              <w:rPr>
                <w:rFonts w:ascii="Times New Roman" w:eastAsia="Times New Roman" w:hAnsi="Times New Roman" w:cs="Times New Roman"/>
                <w:sz w:val="24"/>
                <w:szCs w:val="24"/>
                <w:lang w:eastAsia="pl-PL"/>
              </w:rPr>
              <w:br/>
              <w:t xml:space="preserve">4. Rozporządzenie Rady Ministrów z dnia 22 grudnia 2017 r. w sprawie opłat za udostępnienie danych z rejestru mieszkańców oraz rejestru PESEL, </w:t>
            </w:r>
            <w:r w:rsidRPr="00DC3ABA">
              <w:rPr>
                <w:rFonts w:ascii="Times New Roman" w:eastAsia="Times New Roman" w:hAnsi="Times New Roman" w:cs="Times New Roman"/>
                <w:sz w:val="24"/>
                <w:szCs w:val="24"/>
                <w:lang w:eastAsia="pl-PL"/>
              </w:rPr>
              <w:br/>
              <w:t>5. Rozporządzenie Ministra  Cyfryzacji z dnia 21 grudnia 2018 r. w sprawie określenia wzorów wniosków o udostępnienie danych z rejestru mieszkańców i rejestru PESEL oraz trybu uzyskiwania zgody na udostępnianie danych po wykazaniu interesu faktycznego.</w:t>
            </w:r>
          </w:p>
        </w:tc>
      </w:tr>
      <w:tr w:rsidR="009B3BD8" w:rsidRPr="00DC3ABA" w14:paraId="131B726F" w14:textId="77777777" w:rsidTr="009B3BD8">
        <w:tblPrEx>
          <w:jc w:val="center"/>
          <w:tblInd w:w="0" w:type="dxa"/>
        </w:tblPrEx>
        <w:trPr>
          <w:tblCellSpacing w:w="0" w:type="dxa"/>
          <w:jc w:val="center"/>
        </w:trPr>
        <w:tc>
          <w:tcPr>
            <w:tcW w:w="932" w:type="pct"/>
            <w:tcBorders>
              <w:top w:val="outset" w:sz="6" w:space="0" w:color="auto"/>
              <w:left w:val="outset" w:sz="6" w:space="0" w:color="auto"/>
              <w:bottom w:val="outset" w:sz="6" w:space="0" w:color="auto"/>
              <w:right w:val="outset" w:sz="6" w:space="0" w:color="auto"/>
            </w:tcBorders>
            <w:hideMark/>
          </w:tcPr>
          <w:p w14:paraId="5FFCE05F" w14:textId="77777777" w:rsidR="009B3BD8" w:rsidRPr="00DC3ABA" w:rsidRDefault="009B3BD8"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b/>
                <w:bCs/>
                <w:sz w:val="24"/>
                <w:szCs w:val="24"/>
                <w:lang w:eastAsia="pl-PL"/>
              </w:rPr>
              <w:t>Dodatkowe informacje:</w:t>
            </w:r>
          </w:p>
        </w:tc>
        <w:tc>
          <w:tcPr>
            <w:tcW w:w="4068" w:type="pct"/>
            <w:gridSpan w:val="2"/>
            <w:tcBorders>
              <w:top w:val="outset" w:sz="6" w:space="0" w:color="auto"/>
              <w:left w:val="outset" w:sz="6" w:space="0" w:color="auto"/>
              <w:bottom w:val="outset" w:sz="6" w:space="0" w:color="auto"/>
              <w:right w:val="outset" w:sz="6" w:space="0" w:color="auto"/>
            </w:tcBorders>
            <w:hideMark/>
          </w:tcPr>
          <w:p w14:paraId="03389287" w14:textId="77777777" w:rsidR="009B3BD8" w:rsidRPr="00DC3ABA" w:rsidRDefault="009B3BD8"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sz w:val="24"/>
                <w:szCs w:val="24"/>
                <w:lang w:eastAsia="pl-PL"/>
              </w:rPr>
              <w:t>W przypadku potrzeby otrzymania:</w:t>
            </w:r>
          </w:p>
          <w:p w14:paraId="2C59FBBE" w14:textId="77777777" w:rsidR="009B3BD8" w:rsidRPr="00DC3ABA" w:rsidRDefault="009B3BD8"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sz w:val="24"/>
                <w:szCs w:val="24"/>
                <w:lang w:eastAsia="pl-PL"/>
              </w:rPr>
              <w:t xml:space="preserve">1. informacji o braku osób zameldowanych pod danym adresem, jeżeli wnioskodawcą jest właściciel nieruchomości, </w:t>
            </w:r>
            <w:r w:rsidRPr="00DC3ABA">
              <w:rPr>
                <w:rFonts w:ascii="Times New Roman" w:eastAsia="Times New Roman" w:hAnsi="Times New Roman" w:cs="Times New Roman"/>
                <w:sz w:val="24"/>
                <w:szCs w:val="24"/>
                <w:lang w:eastAsia="pl-PL"/>
              </w:rPr>
              <w:br/>
              <w:t xml:space="preserve">2. informacji o imionach i nazwiskach wszystkich osób zameldowanych pod danym adresem, jeżeli wnioskodawcą jest właściciel nieruchomości </w:t>
            </w:r>
            <w:r w:rsidRPr="00DC3ABA">
              <w:rPr>
                <w:rFonts w:ascii="Times New Roman" w:eastAsia="Times New Roman" w:hAnsi="Times New Roman" w:cs="Times New Roman"/>
                <w:sz w:val="24"/>
                <w:szCs w:val="24"/>
                <w:lang w:eastAsia="pl-PL"/>
              </w:rPr>
              <w:br/>
              <w:t>3. innych informacji o danych jednostkowych zawartych w rejestrze mieszkańców, jeżeli wnioskodawca wykaże interes prawny lub faktyczny. Osobom i podmiotom, które nie wykażą interesu prawnego tylko faktyczny, dane mogą być udostępnione wyłącznie za zgodą osób, których te dane dotyczą.</w:t>
            </w:r>
          </w:p>
        </w:tc>
      </w:tr>
      <w:tr w:rsidR="009B3BD8" w:rsidRPr="00DC3ABA" w14:paraId="2F5ADF95" w14:textId="77777777" w:rsidTr="009B3BD8">
        <w:tblPrEx>
          <w:jc w:val="center"/>
          <w:tblInd w:w="0" w:type="dxa"/>
        </w:tblPrEx>
        <w:trPr>
          <w:tblCellSpacing w:w="0" w:type="dxa"/>
          <w:jc w:val="center"/>
        </w:trPr>
        <w:tc>
          <w:tcPr>
            <w:tcW w:w="932" w:type="pct"/>
            <w:tcBorders>
              <w:top w:val="outset" w:sz="6" w:space="0" w:color="auto"/>
              <w:left w:val="outset" w:sz="6" w:space="0" w:color="auto"/>
              <w:bottom w:val="outset" w:sz="6" w:space="0" w:color="auto"/>
              <w:right w:val="outset" w:sz="6" w:space="0" w:color="auto"/>
            </w:tcBorders>
            <w:hideMark/>
          </w:tcPr>
          <w:p w14:paraId="1F01BE9A" w14:textId="77777777" w:rsidR="009B3BD8" w:rsidRPr="00DC3ABA" w:rsidRDefault="009B3BD8"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b/>
                <w:bCs/>
                <w:sz w:val="24"/>
                <w:szCs w:val="24"/>
                <w:lang w:eastAsia="pl-PL"/>
              </w:rPr>
              <w:t>Uwagi:</w:t>
            </w:r>
          </w:p>
        </w:tc>
        <w:tc>
          <w:tcPr>
            <w:tcW w:w="4068" w:type="pct"/>
            <w:gridSpan w:val="2"/>
            <w:tcBorders>
              <w:top w:val="outset" w:sz="6" w:space="0" w:color="auto"/>
              <w:left w:val="outset" w:sz="6" w:space="0" w:color="auto"/>
              <w:bottom w:val="outset" w:sz="6" w:space="0" w:color="auto"/>
              <w:right w:val="outset" w:sz="6" w:space="0" w:color="auto"/>
            </w:tcBorders>
            <w:hideMark/>
          </w:tcPr>
          <w:p w14:paraId="20F9EF37" w14:textId="706FD3CC" w:rsidR="009B3BD8" w:rsidRPr="00DC3ABA" w:rsidRDefault="009B3BD8"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DC3ABA">
              <w:rPr>
                <w:rFonts w:ascii="Times New Roman" w:eastAsia="Times New Roman" w:hAnsi="Times New Roman" w:cs="Times New Roman"/>
                <w:sz w:val="24"/>
                <w:szCs w:val="24"/>
                <w:lang w:eastAsia="pl-PL"/>
              </w:rPr>
              <w:t xml:space="preserve">1. Dokumentami potwierdzającymi interes prawny mogą być: wezwanie sądowe, wezwanie komornicze, dokumenty potwierdzające zobowiązanie osoby, której dane mają być udostępnione wobec wnioskującego o udostępnienie danych (np. kopie umów, wezwań do zapłaty, faktur, wyroków). </w:t>
            </w:r>
            <w:r w:rsidRPr="00DC3ABA">
              <w:rPr>
                <w:rFonts w:ascii="Times New Roman" w:eastAsia="Times New Roman" w:hAnsi="Times New Roman" w:cs="Times New Roman"/>
                <w:sz w:val="24"/>
                <w:szCs w:val="24"/>
                <w:lang w:eastAsia="pl-PL"/>
              </w:rPr>
              <w:br/>
              <w:t xml:space="preserve">2. Informacje niezbędne do zidentyfikowania osoby poszukiwanej: poza imieniem i nazwiskiem należy podać inne posiadane dane osoby np.: imiona rodziców, datę i miejsce urodzenia, numer PESEL, serię i numer dowodu osobistego. </w:t>
            </w:r>
            <w:r w:rsidRPr="00DC3ABA">
              <w:rPr>
                <w:rFonts w:ascii="Times New Roman" w:eastAsia="Times New Roman" w:hAnsi="Times New Roman" w:cs="Times New Roman"/>
                <w:sz w:val="24"/>
                <w:szCs w:val="24"/>
                <w:lang w:eastAsia="pl-PL"/>
              </w:rPr>
              <w:br/>
              <w:t>3. Przez dane jednostkowe rozumie się informacje dotyczące: jednej osoby</w:t>
            </w:r>
            <w:r>
              <w:rPr>
                <w:rFonts w:ascii="Times New Roman" w:eastAsia="Times New Roman" w:hAnsi="Times New Roman" w:cs="Times New Roman"/>
                <w:sz w:val="24"/>
                <w:szCs w:val="24"/>
                <w:lang w:eastAsia="pl-PL"/>
              </w:rPr>
              <w:t xml:space="preserve">, </w:t>
            </w:r>
            <w:r w:rsidRPr="00DC3ABA">
              <w:rPr>
                <w:rFonts w:ascii="Times New Roman" w:eastAsia="Times New Roman" w:hAnsi="Times New Roman" w:cs="Times New Roman"/>
                <w:sz w:val="24"/>
                <w:szCs w:val="24"/>
                <w:lang w:eastAsia="pl-PL"/>
              </w:rPr>
              <w:t xml:space="preserve"> imion i nazwisk osób zameldowanych pod jednym adresem.</w:t>
            </w:r>
          </w:p>
        </w:tc>
      </w:tr>
    </w:tbl>
    <w:p w14:paraId="4F42DF9B" w14:textId="77777777" w:rsidR="009B3BD8" w:rsidRDefault="009B3BD8"/>
    <w:sectPr w:rsidR="009B3BD8" w:rsidSect="009B3BD8">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D8"/>
    <w:rsid w:val="00833A23"/>
    <w:rsid w:val="009B3BD8"/>
    <w:rsid w:val="00B47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BF9A"/>
  <w15:chartTrackingRefBased/>
  <w15:docId w15:val="{0FF95B45-EF0A-4E61-9715-0BFD6F5C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BD8"/>
    <w:pPr>
      <w:spacing w:after="200" w:line="27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B3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p.legalis.pl/document-view.seam?documentId=mfrxilrtgqydsnryge4dmltqmfyc4mzvga3dmnztg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swietne.pl" TargetMode="External"/><Relationship Id="rId5" Type="http://schemas.openxmlformats.org/officeDocument/2006/relationships/hyperlink" Target="mailto:usc@poswietne.p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741</Words>
  <Characters>4447</Characters>
  <Application>Microsoft Office Word</Application>
  <DocSecurity>0</DocSecurity>
  <Lines>37</Lines>
  <Paragraphs>10</Paragraphs>
  <ScaleCrop>false</ScaleCrop>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Poświętne</dc:creator>
  <cp:keywords/>
  <dc:description/>
  <cp:lastModifiedBy>Urząd Gminy Poświętne</cp:lastModifiedBy>
  <cp:revision>2</cp:revision>
  <dcterms:created xsi:type="dcterms:W3CDTF">2021-01-15T10:30:00Z</dcterms:created>
  <dcterms:modified xsi:type="dcterms:W3CDTF">2021-01-15T10:44:00Z</dcterms:modified>
</cp:coreProperties>
</file>